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F8" w:rsidRDefault="00137DF8" w:rsidP="00137DF8">
      <w:pPr>
        <w:widowControl/>
        <w:spacing w:after="100" w:afterAutospacing="1" w:line="360" w:lineRule="auto"/>
        <w:jc w:val="center"/>
        <w:rPr>
          <w:rFonts w:ascii="宋体" w:hAnsi="宋体" w:cs="宋体" w:hint="eastAsia"/>
          <w:b/>
          <w:kern w:val="0"/>
          <w:sz w:val="36"/>
          <w:szCs w:val="36"/>
        </w:rPr>
      </w:pPr>
      <w:r>
        <w:rPr>
          <w:rFonts w:ascii="宋体" w:hAnsi="宋体" w:cs="宋体" w:hint="eastAsia"/>
          <w:b/>
          <w:kern w:val="0"/>
          <w:sz w:val="36"/>
          <w:szCs w:val="36"/>
        </w:rPr>
        <w:t>套管式换热器性能测试</w:t>
      </w:r>
    </w:p>
    <w:p w:rsidR="00137DF8" w:rsidRDefault="00137DF8" w:rsidP="00137DF8">
      <w:pPr>
        <w:widowControl/>
        <w:spacing w:line="360" w:lineRule="auto"/>
        <w:rPr>
          <w:rFonts w:ascii="宋体" w:hAnsi="宋体" w:cs="宋体" w:hint="eastAsia"/>
          <w:b/>
          <w:kern w:val="0"/>
          <w:sz w:val="24"/>
        </w:rPr>
      </w:pPr>
      <w:r>
        <w:rPr>
          <w:rFonts w:ascii="宋体" w:hAnsi="宋体" w:cs="宋体" w:hint="eastAsia"/>
          <w:b/>
          <w:kern w:val="0"/>
          <w:sz w:val="24"/>
        </w:rPr>
        <w:t>一、实验目的</w:t>
      </w:r>
    </w:p>
    <w:p w:rsidR="00137DF8" w:rsidRDefault="00137DF8" w:rsidP="00137DF8">
      <w:pPr>
        <w:widowControl/>
        <w:spacing w:line="360" w:lineRule="auto"/>
        <w:ind w:firstLineChars="200" w:firstLine="480"/>
        <w:rPr>
          <w:rFonts w:ascii="宋体" w:hAnsi="宋体" w:hint="eastAsia"/>
          <w:sz w:val="24"/>
        </w:rPr>
      </w:pPr>
      <w:r>
        <w:rPr>
          <w:rFonts w:ascii="宋体" w:hAnsi="宋体" w:cs="宋体" w:hint="eastAsia"/>
          <w:kern w:val="0"/>
          <w:sz w:val="24"/>
        </w:rPr>
        <w:t>1、</w:t>
      </w:r>
      <w:r>
        <w:rPr>
          <w:rFonts w:ascii="宋体" w:hAnsi="宋体" w:hint="eastAsia"/>
          <w:sz w:val="24"/>
        </w:rPr>
        <w:t>熟悉套管式换热器的结构。</w:t>
      </w:r>
    </w:p>
    <w:p w:rsidR="00137DF8" w:rsidRDefault="00137DF8" w:rsidP="00137DF8">
      <w:pPr>
        <w:widowControl/>
        <w:spacing w:line="360" w:lineRule="auto"/>
        <w:ind w:firstLineChars="200" w:firstLine="480"/>
        <w:rPr>
          <w:rFonts w:ascii="宋体" w:hAnsi="宋体" w:hint="eastAsia"/>
          <w:sz w:val="24"/>
        </w:rPr>
      </w:pPr>
      <w:r>
        <w:rPr>
          <w:rFonts w:ascii="宋体" w:hAnsi="宋体" w:hint="eastAsia"/>
          <w:sz w:val="24"/>
        </w:rPr>
        <w:t>2、了解套管式换热器的工作原理。</w:t>
      </w:r>
    </w:p>
    <w:p w:rsidR="00137DF8" w:rsidRDefault="00137DF8" w:rsidP="00137DF8">
      <w:pPr>
        <w:widowControl/>
        <w:spacing w:line="360" w:lineRule="auto"/>
        <w:ind w:firstLineChars="200" w:firstLine="480"/>
        <w:rPr>
          <w:rFonts w:ascii="宋体" w:hAnsi="宋体" w:hint="eastAsia"/>
          <w:sz w:val="24"/>
        </w:rPr>
      </w:pPr>
      <w:r>
        <w:rPr>
          <w:rFonts w:ascii="宋体" w:hAnsi="宋体" w:hint="eastAsia"/>
          <w:sz w:val="24"/>
        </w:rPr>
        <w:t>3、掌握套管式换热器传热性能的测量计算方法。</w:t>
      </w:r>
    </w:p>
    <w:p w:rsidR="00137DF8" w:rsidRDefault="00137DF8" w:rsidP="00137DF8">
      <w:pPr>
        <w:widowControl/>
        <w:spacing w:line="360" w:lineRule="auto"/>
        <w:ind w:firstLineChars="200" w:firstLine="480"/>
        <w:rPr>
          <w:rFonts w:ascii="宋体" w:hAnsi="宋体" w:hint="eastAsia"/>
          <w:sz w:val="24"/>
        </w:rPr>
      </w:pPr>
      <w:r>
        <w:rPr>
          <w:rFonts w:ascii="宋体" w:hAnsi="宋体" w:hint="eastAsia"/>
          <w:sz w:val="24"/>
        </w:rPr>
        <w:t>4、测定套管式换热器的总传热系数，对数平均传热温差及热平衡误差。</w:t>
      </w:r>
    </w:p>
    <w:p w:rsidR="00137DF8" w:rsidRDefault="00137DF8" w:rsidP="00137DF8">
      <w:pPr>
        <w:widowControl/>
        <w:spacing w:line="360" w:lineRule="auto"/>
        <w:ind w:firstLineChars="200" w:firstLine="480"/>
        <w:rPr>
          <w:rFonts w:ascii="宋体" w:hAnsi="宋体" w:hint="eastAsia"/>
          <w:sz w:val="24"/>
        </w:rPr>
      </w:pPr>
      <w:r>
        <w:rPr>
          <w:rFonts w:ascii="宋体" w:hAnsi="宋体" w:hint="eastAsia"/>
          <w:sz w:val="24"/>
        </w:rPr>
        <w:t>5、绘制套管式换热器传热性能曲线。</w:t>
      </w:r>
    </w:p>
    <w:p w:rsidR="00137DF8" w:rsidRDefault="00137DF8" w:rsidP="00137DF8">
      <w:pPr>
        <w:widowControl/>
        <w:spacing w:line="360" w:lineRule="auto"/>
        <w:ind w:firstLineChars="200" w:firstLine="480"/>
        <w:rPr>
          <w:rFonts w:ascii="宋体" w:hAnsi="宋体" w:hint="eastAsia"/>
          <w:sz w:val="24"/>
        </w:rPr>
      </w:pPr>
      <w:r>
        <w:rPr>
          <w:rFonts w:ascii="宋体" w:hAnsi="宋体" w:cs="宋体" w:hint="eastAsia"/>
          <w:kern w:val="0"/>
          <w:sz w:val="24"/>
        </w:rPr>
        <w:t>6、掌握</w:t>
      </w:r>
      <w:r>
        <w:rPr>
          <w:rFonts w:ascii="宋体" w:hAnsi="宋体" w:hint="eastAsia"/>
          <w:sz w:val="24"/>
        </w:rPr>
        <w:t>套管式换热器</w:t>
      </w:r>
      <w:r>
        <w:rPr>
          <w:rFonts w:ascii="宋体" w:hAnsi="宋体" w:cs="宋体" w:hint="eastAsia"/>
          <w:kern w:val="0"/>
          <w:sz w:val="24"/>
        </w:rPr>
        <w:t>顺流/逆流</w:t>
      </w:r>
      <w:r>
        <w:rPr>
          <w:rFonts w:ascii="宋体" w:hAnsi="宋体" w:hint="eastAsia"/>
          <w:sz w:val="24"/>
        </w:rPr>
        <w:t>对传热性能的影响。</w:t>
      </w:r>
    </w:p>
    <w:p w:rsidR="00137DF8" w:rsidRDefault="00137DF8" w:rsidP="00137DF8">
      <w:pPr>
        <w:widowControl/>
        <w:spacing w:line="360" w:lineRule="auto"/>
        <w:rPr>
          <w:rFonts w:ascii="宋体" w:hAnsi="宋体" w:hint="eastAsia"/>
          <w:b/>
          <w:sz w:val="24"/>
        </w:rPr>
      </w:pPr>
      <w:r>
        <w:rPr>
          <w:rFonts w:ascii="宋体" w:hAnsi="宋体" w:hint="eastAsia"/>
          <w:b/>
          <w:sz w:val="24"/>
        </w:rPr>
        <w:t>二、实验原理</w:t>
      </w:r>
    </w:p>
    <w:p w:rsidR="00137DF8" w:rsidRDefault="00137DF8" w:rsidP="00137DF8">
      <w:pPr>
        <w:widowControl/>
        <w:spacing w:line="360" w:lineRule="auto"/>
        <w:ind w:firstLineChars="200" w:firstLine="480"/>
        <w:rPr>
          <w:rFonts w:ascii="宋体" w:hAnsi="宋体" w:cs="宋体" w:hint="eastAsia"/>
          <w:kern w:val="0"/>
          <w:sz w:val="24"/>
        </w:rPr>
      </w:pPr>
      <w:r>
        <w:rPr>
          <w:rFonts w:ascii="宋体" w:hAnsi="宋体" w:cs="宋体" w:hint="eastAsia"/>
          <w:kern w:val="0"/>
          <w:sz w:val="24"/>
        </w:rPr>
        <w:t>1、套管式换热器的结构及换热原理</w:t>
      </w:r>
    </w:p>
    <w:p w:rsidR="00137DF8" w:rsidRDefault="00137DF8" w:rsidP="00137DF8">
      <w:pPr>
        <w:widowControl/>
        <w:spacing w:line="360" w:lineRule="auto"/>
        <w:ind w:firstLineChars="200" w:firstLine="480"/>
        <w:rPr>
          <w:rFonts w:ascii="宋体" w:hAnsi="宋体" w:cs="宋体" w:hint="eastAsia"/>
          <w:kern w:val="0"/>
          <w:sz w:val="24"/>
        </w:rPr>
      </w:pPr>
      <w:r>
        <w:rPr>
          <w:rFonts w:ascii="宋体" w:hAnsi="宋体" w:cs="宋体" w:hint="eastAsia"/>
          <w:kern w:val="0"/>
          <w:sz w:val="24"/>
        </w:rPr>
        <w:t>套管式换热器是以同心套管中的内管作为传热元件的换热器。两种不同直径的管子套在一起组成同心套管，每一段套管称为“一程”，程的内管（传热管）借U形肘管,而外管用短管依次连接成排,固定于支架上（图中a）。热量通过内管管壁由一种流体传递给另一种流体。通常，热流体（A流体）由上部引入,而冷流体（B流体）则由下部引入。</w:t>
      </w:r>
    </w:p>
    <w:p w:rsidR="00137DF8" w:rsidRDefault="00137DF8" w:rsidP="00137DF8">
      <w:pPr>
        <w:widowControl/>
        <w:spacing w:before="100" w:beforeAutospacing="1" w:after="100" w:afterAutospacing="1" w:line="360" w:lineRule="auto"/>
        <w:jc w:val="center"/>
        <w:rPr>
          <w:rFonts w:ascii="宋体" w:hAnsi="宋体" w:cs="宋体" w:hint="eastAsia"/>
          <w:kern w:val="0"/>
          <w:sz w:val="24"/>
        </w:rPr>
      </w:pPr>
      <w:r>
        <w:rPr>
          <w:rFonts w:ascii="宋体" w:hAnsi="宋体" w:cs="宋体"/>
          <w:noProof/>
          <w:color w:val="0268CD"/>
          <w:kern w:val="0"/>
          <w:sz w:val="24"/>
        </w:rPr>
        <w:drawing>
          <wp:inline distT="0" distB="0" distL="0" distR="0">
            <wp:extent cx="3457575" cy="2743200"/>
            <wp:effectExtent l="0" t="0" r="9525" b="0"/>
            <wp:docPr id="1" name="图片 1" descr="套管式换热器">
              <a:hlinkClick xmlns:a="http://schemas.openxmlformats.org/drawingml/2006/main" r:id="rId5" tgtFrame="_self" tooltip="套管式换热器"/>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套管式换热器"/>
                    <pic:cNvPicPr>
                      <a:picLocks noChangeAspect="1" noChangeArrowheads="1"/>
                    </pic:cNvPicPr>
                  </pic:nvPicPr>
                  <pic:blipFill>
                    <a:blip r:embed="rId6">
                      <a:extLst>
                        <a:ext uri="{28A0092B-C50C-407E-A947-70E740481C1C}">
                          <a14:useLocalDpi xmlns:a14="http://schemas.microsoft.com/office/drawing/2010/main" val="0"/>
                        </a:ext>
                      </a:extLst>
                    </a:blip>
                    <a:srcRect b="7472"/>
                    <a:stretch>
                      <a:fillRect/>
                    </a:stretch>
                  </pic:blipFill>
                  <pic:spPr bwMode="auto">
                    <a:xfrm>
                      <a:off x="0" y="0"/>
                      <a:ext cx="3457575" cy="2743200"/>
                    </a:xfrm>
                    <a:prstGeom prst="rect">
                      <a:avLst/>
                    </a:prstGeom>
                    <a:noFill/>
                    <a:ln>
                      <a:noFill/>
                    </a:ln>
                  </pic:spPr>
                </pic:pic>
              </a:graphicData>
            </a:graphic>
          </wp:inline>
        </w:drawing>
      </w:r>
    </w:p>
    <w:p w:rsidR="00137DF8" w:rsidRDefault="00137DF8" w:rsidP="00137DF8">
      <w:pPr>
        <w:spacing w:line="360" w:lineRule="auto"/>
        <w:jc w:val="center"/>
        <w:rPr>
          <w:rFonts w:ascii="宋体" w:hAnsi="宋体" w:hint="eastAsia"/>
          <w:szCs w:val="21"/>
        </w:rPr>
      </w:pPr>
      <w:r>
        <w:rPr>
          <w:rFonts w:ascii="宋体" w:hAnsi="宋体" w:hint="eastAsia"/>
          <w:szCs w:val="21"/>
        </w:rPr>
        <w:t>图1 套管式换热器的结构</w:t>
      </w:r>
    </w:p>
    <w:p w:rsidR="00137DF8" w:rsidRDefault="00137DF8" w:rsidP="00137DF8">
      <w:pPr>
        <w:widowControl/>
        <w:spacing w:line="360" w:lineRule="auto"/>
        <w:ind w:firstLineChars="200" w:firstLine="480"/>
        <w:jc w:val="center"/>
        <w:rPr>
          <w:rFonts w:ascii="宋体" w:hAnsi="宋体" w:cs="宋体" w:hint="eastAsia"/>
          <w:kern w:val="0"/>
          <w:sz w:val="24"/>
        </w:rPr>
      </w:pPr>
    </w:p>
    <w:p w:rsidR="00137DF8" w:rsidRDefault="00137DF8" w:rsidP="00137DF8">
      <w:pPr>
        <w:widowControl/>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套管</w:t>
      </w:r>
      <w:proofErr w:type="gramStart"/>
      <w:r>
        <w:rPr>
          <w:rFonts w:ascii="宋体" w:hAnsi="宋体" w:cs="宋体" w:hint="eastAsia"/>
          <w:kern w:val="0"/>
          <w:sz w:val="24"/>
        </w:rPr>
        <w:t>中外管</w:t>
      </w:r>
      <w:proofErr w:type="gramEnd"/>
      <w:r>
        <w:rPr>
          <w:rFonts w:ascii="宋体" w:hAnsi="宋体" w:cs="宋体" w:hint="eastAsia"/>
          <w:kern w:val="0"/>
          <w:sz w:val="24"/>
        </w:rPr>
        <w:t>的两端与内管采用焊接或法兰连接。内管与U形肘管多用法兰连接,便于传热管的清洗和增减。每程传热管的有效长度取4～7米。这种换热器传热面积最高达18米</w:t>
      </w:r>
      <w:r>
        <w:rPr>
          <w:rFonts w:ascii="宋体" w:hAnsi="宋体" w:cs="宋体" w:hint="eastAsia"/>
          <w:kern w:val="0"/>
          <w:sz w:val="24"/>
          <w:vertAlign w:val="superscript"/>
        </w:rPr>
        <w:t>2</w:t>
      </w:r>
      <w:r>
        <w:rPr>
          <w:rFonts w:ascii="宋体" w:hAnsi="宋体" w:cs="宋体" w:hint="eastAsia"/>
          <w:kern w:val="0"/>
          <w:sz w:val="24"/>
        </w:rPr>
        <w:t>,故适用于小容量换热。当内外管壁温差较大时,可在外</w:t>
      </w:r>
      <w:proofErr w:type="gramStart"/>
      <w:r>
        <w:rPr>
          <w:rFonts w:ascii="宋体" w:hAnsi="宋体" w:cs="宋体" w:hint="eastAsia"/>
          <w:kern w:val="0"/>
          <w:sz w:val="24"/>
        </w:rPr>
        <w:t>管设置</w:t>
      </w:r>
      <w:proofErr w:type="gramEnd"/>
      <w:r>
        <w:rPr>
          <w:rFonts w:ascii="宋体" w:hAnsi="宋体" w:cs="宋体" w:hint="eastAsia"/>
          <w:kern w:val="0"/>
          <w:sz w:val="24"/>
        </w:rPr>
        <w:t>U形膨胀节（图中b）或内外管间采用填料函滑动密封（图中c）,以减小温差应力。管子可用钢、铸铁、陶瓷和玻璃等制成,若选材得当,它可用于腐蚀性介质的换热。这种换热器具有若干突出的优点，所以至今仍被广泛用于石油、石油化工等工业部门。它的主要优点是：</w:t>
      </w:r>
    </w:p>
    <w:p w:rsidR="00137DF8" w:rsidRDefault="00137DF8" w:rsidP="00137DF8">
      <w:pPr>
        <w:widowControl/>
        <w:spacing w:line="360" w:lineRule="auto"/>
        <w:ind w:firstLineChars="200" w:firstLine="480"/>
        <w:rPr>
          <w:rFonts w:ascii="宋体" w:hAnsi="宋体" w:cs="宋体" w:hint="eastAsia"/>
          <w:kern w:val="0"/>
          <w:sz w:val="24"/>
        </w:rPr>
      </w:pPr>
      <w:r>
        <w:rPr>
          <w:rFonts w:ascii="宋体" w:hAnsi="宋体" w:cs="宋体" w:hint="eastAsia"/>
          <w:kern w:val="0"/>
          <w:sz w:val="24"/>
        </w:rPr>
        <w:t>（1）结构简单，传热面积增减自如。因为它由标准构件组合而成，安装时无需另外加工。</w:t>
      </w:r>
    </w:p>
    <w:p w:rsidR="00137DF8" w:rsidRDefault="00137DF8" w:rsidP="00137DF8">
      <w:pPr>
        <w:widowControl/>
        <w:spacing w:line="360" w:lineRule="auto"/>
        <w:ind w:firstLineChars="200" w:firstLine="480"/>
        <w:rPr>
          <w:rFonts w:ascii="宋体" w:hAnsi="宋体" w:cs="宋体" w:hint="eastAsia"/>
          <w:kern w:val="0"/>
          <w:sz w:val="24"/>
        </w:rPr>
      </w:pPr>
      <w:r>
        <w:rPr>
          <w:rFonts w:ascii="宋体" w:hAnsi="宋体" w:cs="宋体" w:hint="eastAsia"/>
          <w:kern w:val="0"/>
          <w:sz w:val="24"/>
        </w:rPr>
        <w:t>（2）传热效能高。它是一种纯逆流型换热器，同时还可以选取合适的截面尺寸，以提高流体速度，增大两侧流体的给热系数，因此它的传热效果好。液-液换热时,传热系数为 870～1750W/（m</w:t>
      </w:r>
      <w:r>
        <w:rPr>
          <w:rFonts w:ascii="宋体" w:hAnsi="宋体" w:cs="宋体" w:hint="eastAsia"/>
          <w:kern w:val="0"/>
          <w:sz w:val="24"/>
          <w:vertAlign w:val="superscript"/>
        </w:rPr>
        <w:t xml:space="preserve"> 2</w:t>
      </w:r>
      <w:r>
        <w:rPr>
          <w:rFonts w:ascii="宋体" w:hAnsi="宋体" w:cs="宋体" w:hint="eastAsia"/>
          <w:kern w:val="0"/>
          <w:sz w:val="24"/>
        </w:rPr>
        <w:t>·℃）。这一点特别适合于高压、小流量、低给热系数流体的换热。</w:t>
      </w:r>
    </w:p>
    <w:p w:rsidR="00137DF8" w:rsidRDefault="00137DF8" w:rsidP="00137DF8">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套管式换热器的缺点是占地面积大；单位传热面积金属耗量多，约为管壳式换热器的5倍；管接头多，易泄漏；流阻大。 </w:t>
      </w:r>
    </w:p>
    <w:p w:rsidR="00137DF8" w:rsidRDefault="00137DF8" w:rsidP="00137DF8">
      <w:pPr>
        <w:spacing w:line="360" w:lineRule="auto"/>
        <w:ind w:firstLineChars="200" w:firstLine="480"/>
        <w:rPr>
          <w:rFonts w:ascii="宋体" w:hAnsi="宋体" w:cs="宋体" w:hint="eastAsia"/>
          <w:kern w:val="0"/>
          <w:sz w:val="24"/>
        </w:rPr>
      </w:pPr>
      <w:r>
        <w:rPr>
          <w:rFonts w:ascii="宋体" w:hAnsi="宋体" w:cs="宋体" w:hint="eastAsia"/>
          <w:kern w:val="0"/>
          <w:sz w:val="24"/>
        </w:rPr>
        <w:t>为增大传热面积、提高传热效果，可</w:t>
      </w:r>
      <w:proofErr w:type="gramStart"/>
      <w:r>
        <w:rPr>
          <w:rFonts w:ascii="宋体" w:hAnsi="宋体" w:cs="宋体" w:hint="eastAsia"/>
          <w:kern w:val="0"/>
          <w:sz w:val="24"/>
        </w:rPr>
        <w:t>在内管</w:t>
      </w:r>
      <w:proofErr w:type="gramEnd"/>
      <w:r>
        <w:rPr>
          <w:rFonts w:ascii="宋体" w:hAnsi="宋体" w:cs="宋体" w:hint="eastAsia"/>
          <w:kern w:val="0"/>
          <w:sz w:val="24"/>
        </w:rPr>
        <w:t>外壁加设各种形式的翅片，并在内</w:t>
      </w:r>
      <w:proofErr w:type="gramStart"/>
      <w:r>
        <w:rPr>
          <w:rFonts w:ascii="宋体" w:hAnsi="宋体" w:cs="宋体" w:hint="eastAsia"/>
          <w:kern w:val="0"/>
          <w:sz w:val="24"/>
        </w:rPr>
        <w:t>管中加设刮膜扰动</w:t>
      </w:r>
      <w:proofErr w:type="gramEnd"/>
      <w:r>
        <w:rPr>
          <w:rFonts w:ascii="宋体" w:hAnsi="宋体" w:cs="宋体" w:hint="eastAsia"/>
          <w:kern w:val="0"/>
          <w:sz w:val="24"/>
        </w:rPr>
        <w:t>装置，以适应高粘度流体的换热。</w:t>
      </w:r>
    </w:p>
    <w:p w:rsidR="00137DF8" w:rsidRDefault="00137DF8" w:rsidP="00137DF8">
      <w:pPr>
        <w:spacing w:line="360" w:lineRule="auto"/>
        <w:ind w:firstLineChars="200" w:firstLine="480"/>
        <w:rPr>
          <w:rFonts w:ascii="宋体" w:hAnsi="宋体" w:cs="宋体" w:hint="eastAsia"/>
          <w:kern w:val="0"/>
          <w:sz w:val="24"/>
        </w:rPr>
      </w:pPr>
      <w:r>
        <w:rPr>
          <w:rFonts w:ascii="宋体" w:hAnsi="宋体" w:cs="宋体" w:hint="eastAsia"/>
          <w:kern w:val="0"/>
          <w:sz w:val="24"/>
        </w:rPr>
        <w:t>2、套管式换热器数据计算</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(1)换热器的传热方程为</w:t>
      </w:r>
    </w:p>
    <w:p w:rsidR="00137DF8" w:rsidRDefault="00137DF8" w:rsidP="00137DF8">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12"/>
          <w:sz w:val="24"/>
        </w:rPr>
        <w:object w:dxaOrig="116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 o:spid="_x0000_i1025" type="#_x0000_t75" style="width:57.75pt;height:18pt;mso-wrap-style:square;mso-position-horizontal-relative:page;mso-position-vertical-relative:page" o:ole="">
            <v:imagedata r:id="rId7" o:title=""/>
          </v:shape>
          <o:OLEObject Type="Embed" ProgID="Equation.3" ShapeID="Picture 502" DrawAspect="Content" ObjectID="_1588086085" r:id="rId8"/>
        </w:objec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（17-1）</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(2)热水和冷水热交换平衡方程式为</w:t>
      </w:r>
    </w:p>
    <w:p w:rsidR="00137DF8" w:rsidRDefault="00137DF8" w:rsidP="00137DF8">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12"/>
          <w:sz w:val="24"/>
        </w:rPr>
        <w:object w:dxaOrig="1202" w:dyaOrig="360">
          <v:shape id="Picture 503" o:spid="_x0000_i1026" type="#_x0000_t75" style="width:60pt;height:18pt;mso-wrap-style:square;mso-position-horizontal-relative:page;mso-position-vertical-relative:page" o:ole="">
            <v:imagedata r:id="rId9" o:title=""/>
          </v:shape>
          <o:OLEObject Type="Embed" ProgID="Equation.3" ShapeID="Picture 503" DrawAspect="Content" ObjectID="_1588086086" r:id="rId10"/>
        </w:object>
      </w:r>
      <w:r>
        <w:rPr>
          <w:rFonts w:ascii="宋体" w:hAnsi="宋体" w:hint="eastAsia"/>
          <w:sz w:val="24"/>
        </w:rPr>
        <w:t xml:space="preserve">                   （17-2）</w:t>
      </w:r>
    </w:p>
    <w:p w:rsidR="00137DF8" w:rsidRDefault="00137DF8" w:rsidP="00137DF8">
      <w:pPr>
        <w:spacing w:line="360" w:lineRule="auto"/>
        <w:rPr>
          <w:rFonts w:ascii="宋体" w:hAnsi="宋体" w:hint="eastAsia"/>
          <w:sz w:val="24"/>
        </w:rPr>
      </w:pPr>
      <w:r>
        <w:rPr>
          <w:rFonts w:ascii="宋体" w:hAnsi="宋体" w:hint="eastAsia"/>
          <w:sz w:val="24"/>
        </w:rPr>
        <w:t xml:space="preserve">即                        </w:t>
      </w:r>
      <w:r>
        <w:rPr>
          <w:rFonts w:ascii="宋体" w:hAnsi="宋体"/>
          <w:position w:val="-14"/>
          <w:sz w:val="24"/>
        </w:rPr>
        <w:object w:dxaOrig="3120" w:dyaOrig="379">
          <v:shape id="Picture 504" o:spid="_x0000_i1027" type="#_x0000_t75" style="width:156pt;height:18.75pt;mso-wrap-style:square;mso-position-horizontal-relative:page;mso-position-vertical-relative:page" o:ole="">
            <v:imagedata r:id="rId11" o:title=""/>
          </v:shape>
          <o:OLEObject Type="Embed" ProgID="Equation.3" ShapeID="Picture 504" DrawAspect="Content" ObjectID="_1588086087" r:id="rId12"/>
        </w:object>
      </w:r>
      <w:r>
        <w:rPr>
          <w:rFonts w:ascii="宋体" w:hAnsi="宋体" w:hint="eastAsia"/>
          <w:sz w:val="24"/>
        </w:rPr>
        <w:t xml:space="preserve">       </w:t>
      </w:r>
      <w:r>
        <w:rPr>
          <w:rFonts w:ascii="宋体" w:hAnsi="宋体" w:hint="eastAsia"/>
          <w:sz w:val="24"/>
        </w:rPr>
        <w:t xml:space="preserve">     （17-3）</w:t>
      </w:r>
    </w:p>
    <w:p w:rsidR="00137DF8" w:rsidRDefault="00137DF8" w:rsidP="00137DF8">
      <w:pPr>
        <w:spacing w:line="360" w:lineRule="auto"/>
        <w:rPr>
          <w:rFonts w:ascii="宋体" w:hAnsi="宋体" w:hint="eastAsia"/>
          <w:sz w:val="24"/>
        </w:rPr>
      </w:pPr>
      <w:r>
        <w:rPr>
          <w:rFonts w:ascii="宋体" w:hAnsi="宋体" w:hint="eastAsia"/>
          <w:sz w:val="24"/>
        </w:rPr>
        <w:t xml:space="preserve">式中  </w:t>
      </w:r>
      <w:r>
        <w:rPr>
          <w:rFonts w:ascii="宋体" w:hAnsi="宋体"/>
          <w:position w:val="-10"/>
          <w:sz w:val="24"/>
        </w:rPr>
        <w:object w:dxaOrig="241" w:dyaOrig="322">
          <v:shape id="Picture 505" o:spid="_x0000_i1028" type="#_x0000_t75" style="width:12pt;height:15.75pt;mso-wrap-style:square;mso-position-horizontal-relative:page;mso-position-vertical-relative:page" o:ole="">
            <v:imagedata r:id="rId13" o:title=""/>
          </v:shape>
          <o:OLEObject Type="Embed" ProgID="Equation.3" ShapeID="Picture 505" DrawAspect="Content" ObjectID="_1588086088" r:id="rId14"/>
        </w:object>
      </w:r>
      <w:r>
        <w:rPr>
          <w:rFonts w:ascii="宋体" w:hAnsi="宋体" w:hint="eastAsia"/>
          <w:sz w:val="24"/>
        </w:rPr>
        <w:t>―换热器整个传热面上的热流量，</w:t>
      </w:r>
      <w:r>
        <w:rPr>
          <w:rFonts w:ascii="宋体" w:hAnsi="宋体"/>
          <w:position w:val="-6"/>
          <w:sz w:val="24"/>
        </w:rPr>
        <w:object w:dxaOrig="282" w:dyaOrig="282">
          <v:shape id="Picture 506" o:spid="_x0000_i1029" type="#_x0000_t75" style="width:14.25pt;height:14.25pt;mso-wrap-style:square;mso-position-horizontal-relative:page;mso-position-vertical-relative:page" o:ole="">
            <v:imagedata r:id="rId15" o:title=""/>
          </v:shape>
          <o:OLEObject Type="Embed" ProgID="Equation.3" ShapeID="Picture 506" DrawAspect="Content" ObjectID="_1588086089" r:id="rId16"/>
        </w:object>
      </w:r>
    </w:p>
    <w:p w:rsidR="00137DF8" w:rsidRDefault="00137DF8" w:rsidP="00137DF8">
      <w:pPr>
        <w:spacing w:line="360" w:lineRule="auto"/>
        <w:ind w:firstLineChars="300" w:firstLine="720"/>
        <w:rPr>
          <w:rFonts w:ascii="宋体" w:hAnsi="宋体" w:hint="eastAsia"/>
          <w:sz w:val="24"/>
        </w:rPr>
      </w:pPr>
      <w:r>
        <w:rPr>
          <w:rFonts w:ascii="宋体" w:hAnsi="宋体"/>
          <w:position w:val="-4"/>
          <w:sz w:val="24"/>
        </w:rPr>
        <w:object w:dxaOrig="262" w:dyaOrig="262">
          <v:shape id="Picture 507" o:spid="_x0000_i1030" type="#_x0000_t75" style="width:12.75pt;height:12.75pt;mso-wrap-style:square;mso-position-horizontal-relative:page;mso-position-vertical-relative:page" o:ole="">
            <v:imagedata r:id="rId17" o:title=""/>
          </v:shape>
          <o:OLEObject Type="Embed" ProgID="Equation.3" ShapeID="Picture 507" DrawAspect="Content" ObjectID="_1588086090" r:id="rId18"/>
        </w:object>
      </w:r>
      <w:r>
        <w:rPr>
          <w:rFonts w:ascii="宋体" w:hAnsi="宋体" w:hint="eastAsia"/>
          <w:sz w:val="24"/>
        </w:rPr>
        <w:t>―总传热系数，</w:t>
      </w:r>
      <w:r>
        <w:rPr>
          <w:rFonts w:ascii="宋体" w:hAnsi="宋体"/>
          <w:position w:val="-10"/>
          <w:sz w:val="24"/>
        </w:rPr>
        <w:object w:dxaOrig="1162" w:dyaOrig="360">
          <v:shape id="Picture 508" o:spid="_x0000_i1031" type="#_x0000_t75" style="width:57.75pt;height:18pt;mso-wrap-style:square;mso-position-horizontal-relative:page;mso-position-vertical-relative:page" o:ole="">
            <v:imagedata r:id="rId19" o:title=""/>
          </v:shape>
          <o:OLEObject Type="Embed" ProgID="Equation.3" ShapeID="Picture 508" DrawAspect="Content" ObjectID="_1588086091" r:id="rId20"/>
        </w:object>
      </w:r>
      <w:r>
        <w:rPr>
          <w:rFonts w:ascii="宋体" w:hAnsi="宋体" w:hint="eastAsia"/>
          <w:sz w:val="24"/>
        </w:rPr>
        <w:t xml:space="preserve"> </w:t>
      </w:r>
    </w:p>
    <w:p w:rsidR="00137DF8" w:rsidRDefault="00137DF8" w:rsidP="00137DF8">
      <w:pPr>
        <w:spacing w:line="360" w:lineRule="auto"/>
        <w:ind w:firstLineChars="300" w:firstLine="720"/>
        <w:rPr>
          <w:rFonts w:ascii="宋体" w:hAnsi="宋体" w:hint="eastAsia"/>
          <w:sz w:val="24"/>
        </w:rPr>
      </w:pPr>
      <w:r>
        <w:rPr>
          <w:rFonts w:ascii="宋体" w:hAnsi="宋体"/>
          <w:position w:val="-4"/>
          <w:sz w:val="24"/>
        </w:rPr>
        <w:object w:dxaOrig="262" w:dyaOrig="262">
          <v:shape id="Picture 509" o:spid="_x0000_i1032" type="#_x0000_t75" style="width:12.75pt;height:12.75pt;mso-wrap-style:square;mso-position-horizontal-relative:page;mso-position-vertical-relative:page" o:ole="">
            <v:imagedata r:id="rId21" o:title=""/>
          </v:shape>
          <o:OLEObject Type="Embed" ProgID="Equation.3" ShapeID="Picture 509" DrawAspect="Content" ObjectID="_1588086092" r:id="rId22"/>
        </w:object>
      </w:r>
      <w:r>
        <w:rPr>
          <w:rFonts w:ascii="宋体" w:hAnsi="宋体" w:hint="eastAsia"/>
          <w:sz w:val="24"/>
        </w:rPr>
        <w:t>―总传热面积，</w:t>
      </w:r>
      <w:r>
        <w:rPr>
          <w:rFonts w:ascii="宋体" w:hAnsi="宋体"/>
          <w:position w:val="-6"/>
          <w:sz w:val="24"/>
        </w:rPr>
        <w:object w:dxaOrig="341" w:dyaOrig="321">
          <v:shape id="Picture 510" o:spid="_x0000_i1033" type="#_x0000_t75" style="width:17.25pt;height:15.75pt;mso-wrap-style:square;mso-position-horizontal-relative:page;mso-position-vertical-relative:page" o:ole="">
            <v:imagedata r:id="rId23" o:title=""/>
          </v:shape>
          <o:OLEObject Type="Embed" ProgID="Equation.3" ShapeID="Picture 510" DrawAspect="Content" ObjectID="_1588086093" r:id="rId24"/>
        </w:object>
      </w:r>
      <w:r>
        <w:rPr>
          <w:rFonts w:ascii="宋体" w:hAnsi="宋体" w:hint="eastAsia"/>
          <w:sz w:val="24"/>
        </w:rPr>
        <w:t xml:space="preserve"> </w:t>
      </w:r>
    </w:p>
    <w:p w:rsidR="00137DF8" w:rsidRDefault="00137DF8" w:rsidP="00137DF8">
      <w:pPr>
        <w:spacing w:line="360" w:lineRule="auto"/>
        <w:ind w:firstLineChars="300" w:firstLine="720"/>
        <w:rPr>
          <w:rFonts w:ascii="宋体" w:hAnsi="宋体" w:hint="eastAsia"/>
          <w:sz w:val="24"/>
        </w:rPr>
      </w:pPr>
      <w:r>
        <w:rPr>
          <w:rFonts w:ascii="宋体" w:hAnsi="宋体"/>
          <w:position w:val="-12"/>
          <w:sz w:val="24"/>
        </w:rPr>
        <w:object w:dxaOrig="422" w:dyaOrig="361">
          <v:shape id="Picture 511" o:spid="_x0000_i1034" type="#_x0000_t75" style="width:21pt;height:18pt;mso-wrap-style:square;mso-position-horizontal-relative:page;mso-position-vertical-relative:page" o:ole="">
            <v:imagedata r:id="rId25" o:title=""/>
          </v:shape>
          <o:OLEObject Type="Embed" ProgID="Equation.3" ShapeID="Picture 511" DrawAspect="Content" ObjectID="_1588086094" r:id="rId26"/>
        </w:object>
      </w:r>
      <w:r>
        <w:rPr>
          <w:rFonts w:ascii="宋体" w:hAnsi="宋体" w:hint="eastAsia"/>
          <w:sz w:val="24"/>
        </w:rPr>
        <w:t>―换热器的平均温差或平均温压，℃</w:t>
      </w:r>
    </w:p>
    <w:p w:rsidR="00137DF8" w:rsidRDefault="00137DF8" w:rsidP="00137DF8">
      <w:pPr>
        <w:spacing w:line="360" w:lineRule="auto"/>
        <w:ind w:firstLineChars="300" w:firstLine="720"/>
        <w:rPr>
          <w:rFonts w:ascii="宋体" w:hAnsi="宋体" w:hint="eastAsia"/>
          <w:sz w:val="24"/>
        </w:rPr>
      </w:pPr>
      <w:r>
        <w:rPr>
          <w:rFonts w:ascii="宋体" w:hAnsi="宋体"/>
          <w:position w:val="-12"/>
          <w:sz w:val="24"/>
        </w:rPr>
        <w:object w:dxaOrig="481" w:dyaOrig="361">
          <v:shape id="Picture 512" o:spid="_x0000_i1035" type="#_x0000_t75" style="width:24pt;height:18pt;mso-wrap-style:square;mso-position-horizontal-relative:page;mso-position-vertical-relative:page" o:ole="">
            <v:imagedata r:id="rId27" o:title=""/>
          </v:shape>
          <o:OLEObject Type="Embed" ProgID="Equation.3" ShapeID="Picture 512" DrawAspect="Content" ObjectID="_1588086095" r:id="rId28"/>
        </w:object>
      </w:r>
      <w:r>
        <w:rPr>
          <w:rFonts w:ascii="宋体" w:hAnsi="宋体" w:hint="eastAsia"/>
          <w:sz w:val="24"/>
        </w:rPr>
        <w:t>―热水放热量，</w:t>
      </w:r>
      <w:r>
        <w:rPr>
          <w:rFonts w:ascii="宋体" w:hAnsi="宋体"/>
          <w:position w:val="-6"/>
          <w:sz w:val="24"/>
        </w:rPr>
        <w:object w:dxaOrig="282" w:dyaOrig="282">
          <v:shape id="Picture 513" o:spid="_x0000_i1036" type="#_x0000_t75" style="width:14.25pt;height:14.25pt;mso-wrap-style:square;mso-position-horizontal-relative:page;mso-position-vertical-relative:page" o:ole="">
            <v:imagedata r:id="rId15" o:title=""/>
          </v:shape>
          <o:OLEObject Type="Embed" ProgID="Equation.3" ShapeID="Picture 513" DrawAspect="Content" ObjectID="_1588086096" r:id="rId29"/>
        </w:object>
      </w:r>
    </w:p>
    <w:p w:rsidR="00137DF8" w:rsidRDefault="00137DF8" w:rsidP="00137DF8">
      <w:pPr>
        <w:spacing w:line="360" w:lineRule="auto"/>
        <w:ind w:firstLineChars="300" w:firstLine="720"/>
        <w:rPr>
          <w:rFonts w:ascii="宋体" w:hAnsi="宋体" w:hint="eastAsia"/>
          <w:sz w:val="24"/>
        </w:rPr>
      </w:pPr>
      <w:r>
        <w:rPr>
          <w:rFonts w:ascii="宋体" w:hAnsi="宋体"/>
          <w:position w:val="-12"/>
          <w:sz w:val="24"/>
        </w:rPr>
        <w:object w:dxaOrig="502" w:dyaOrig="361">
          <v:shape id="Picture 514" o:spid="_x0000_i1037" type="#_x0000_t75" style="width:24.75pt;height:18pt;mso-wrap-style:square;mso-position-horizontal-relative:page;mso-position-vertical-relative:page" o:ole="">
            <v:imagedata r:id="rId30" o:title=""/>
          </v:shape>
          <o:OLEObject Type="Embed" ProgID="Equation.3" ShapeID="Picture 514" DrawAspect="Content" ObjectID="_1588086097" r:id="rId31"/>
        </w:object>
      </w:r>
      <w:r>
        <w:rPr>
          <w:rFonts w:ascii="宋体" w:hAnsi="宋体" w:hint="eastAsia"/>
          <w:sz w:val="24"/>
        </w:rPr>
        <w:t>―冷水放热量，</w:t>
      </w:r>
      <w:r>
        <w:rPr>
          <w:rFonts w:ascii="宋体" w:hAnsi="宋体"/>
          <w:position w:val="-6"/>
          <w:sz w:val="24"/>
        </w:rPr>
        <w:object w:dxaOrig="282" w:dyaOrig="282">
          <v:shape id="Picture 515" o:spid="_x0000_i1038" type="#_x0000_t75" style="width:14.25pt;height:14.25pt;mso-wrap-style:square;mso-position-horizontal-relative:page;mso-position-vertical-relative:page" o:ole="">
            <v:imagedata r:id="rId32" o:title=""/>
          </v:shape>
          <o:OLEObject Type="Embed" ProgID="Equation.3" ShapeID="Picture 515" DrawAspect="Content" ObjectID="_1588086098" r:id="rId33"/>
        </w:object>
      </w:r>
    </w:p>
    <w:p w:rsidR="00137DF8" w:rsidRDefault="00137DF8" w:rsidP="00137DF8">
      <w:pPr>
        <w:spacing w:line="360" w:lineRule="auto"/>
        <w:ind w:firstLineChars="300" w:firstLine="720"/>
        <w:rPr>
          <w:rFonts w:ascii="宋体" w:hAnsi="宋体" w:hint="eastAsia"/>
          <w:sz w:val="24"/>
        </w:rPr>
      </w:pPr>
      <w:r>
        <w:rPr>
          <w:rFonts w:ascii="宋体" w:hAnsi="宋体"/>
          <w:position w:val="-12"/>
          <w:sz w:val="24"/>
        </w:rPr>
        <w:object w:dxaOrig="502" w:dyaOrig="361">
          <v:shape id="Picture 516" o:spid="_x0000_i1039" type="#_x0000_t75" style="width:24.75pt;height:18pt;mso-wrap-style:square;mso-position-horizontal-relative:page;mso-position-vertical-relative:page" o:ole="">
            <v:imagedata r:id="rId34" o:title=""/>
          </v:shape>
          <o:OLEObject Type="Embed" ProgID="Equation.3" ShapeID="Picture 516" DrawAspect="Content" ObjectID="_1588086099" r:id="rId35"/>
        </w:object>
      </w:r>
      <w:r>
        <w:rPr>
          <w:rFonts w:ascii="宋体" w:hAnsi="宋体" w:hint="eastAsia"/>
          <w:sz w:val="24"/>
        </w:rPr>
        <w:t>、</w:t>
      </w:r>
      <w:r>
        <w:rPr>
          <w:rFonts w:ascii="宋体" w:hAnsi="宋体"/>
          <w:position w:val="-12"/>
          <w:sz w:val="24"/>
        </w:rPr>
        <w:object w:dxaOrig="502" w:dyaOrig="361">
          <v:shape id="Picture 517" o:spid="_x0000_i1040" type="#_x0000_t75" style="width:24.75pt;height:18pt;mso-wrap-style:square;mso-position-horizontal-relative:page;mso-position-vertical-relative:page" o:ole="">
            <v:imagedata r:id="rId36" o:title=""/>
          </v:shape>
          <o:OLEObject Type="Embed" ProgID="Equation.3" ShapeID="Picture 517" DrawAspect="Content" ObjectID="_1588086100" r:id="rId37"/>
        </w:object>
      </w:r>
      <w:r>
        <w:rPr>
          <w:rFonts w:ascii="宋体" w:hAnsi="宋体" w:hint="eastAsia"/>
          <w:sz w:val="24"/>
        </w:rPr>
        <w:t>－热、冷水的质量流量，</w:t>
      </w:r>
      <w:r>
        <w:rPr>
          <w:rFonts w:ascii="宋体" w:hAnsi="宋体"/>
          <w:position w:val="-10"/>
          <w:sz w:val="24"/>
        </w:rPr>
        <w:object w:dxaOrig="562" w:dyaOrig="321">
          <v:shape id="Picture 518" o:spid="_x0000_i1041" type="#_x0000_t75" style="width:27.75pt;height:15.75pt;mso-wrap-style:square;mso-position-horizontal-relative:page;mso-position-vertical-relative:page" o:ole="">
            <v:imagedata r:id="rId38" o:title=""/>
          </v:shape>
          <o:OLEObject Type="Embed" ProgID="Equation.3" ShapeID="Picture 518" DrawAspect="Content" ObjectID="_1588086101" r:id="rId39"/>
        </w:object>
      </w:r>
    </w:p>
    <w:p w:rsidR="00137DF8" w:rsidRDefault="00137DF8" w:rsidP="00137DF8">
      <w:pPr>
        <w:spacing w:line="360" w:lineRule="auto"/>
        <w:ind w:firstLineChars="300" w:firstLine="720"/>
        <w:rPr>
          <w:rFonts w:ascii="宋体" w:hAnsi="宋体" w:hint="eastAsia"/>
          <w:sz w:val="24"/>
        </w:rPr>
      </w:pPr>
      <w:r>
        <w:rPr>
          <w:rFonts w:ascii="宋体" w:hAnsi="宋体"/>
          <w:position w:val="-14"/>
          <w:sz w:val="24"/>
        </w:rPr>
        <w:object w:dxaOrig="402" w:dyaOrig="382">
          <v:shape id="Picture 519" o:spid="_x0000_i1042" type="#_x0000_t75" style="width:20.25pt;height:18.75pt;mso-wrap-style:square;mso-position-horizontal-relative:page;mso-position-vertical-relative:page" o:ole="">
            <v:imagedata r:id="rId40" o:title=""/>
          </v:shape>
          <o:OLEObject Type="Embed" ProgID="Equation.3" ShapeID="Picture 519" DrawAspect="Content" ObjectID="_1588086102" r:id="rId41"/>
        </w:object>
      </w:r>
      <w:r>
        <w:rPr>
          <w:rFonts w:ascii="宋体" w:hAnsi="宋体" w:hint="eastAsia"/>
          <w:sz w:val="24"/>
        </w:rPr>
        <w:t>、</w:t>
      </w:r>
      <w:r>
        <w:rPr>
          <w:rFonts w:ascii="宋体" w:hAnsi="宋体"/>
          <w:position w:val="-14"/>
          <w:sz w:val="24"/>
        </w:rPr>
        <w:object w:dxaOrig="382" w:dyaOrig="382">
          <v:shape id="Picture 520" o:spid="_x0000_i1043" type="#_x0000_t75" style="width:18.75pt;height:18.75pt;mso-wrap-style:square;mso-position-horizontal-relative:page;mso-position-vertical-relative:page" o:ole="">
            <v:imagedata r:id="rId42" o:title=""/>
          </v:shape>
          <o:OLEObject Type="Embed" ProgID="Equation.3" ShapeID="Picture 520" DrawAspect="Content" ObjectID="_1588086103" r:id="rId43"/>
        </w:object>
      </w:r>
      <w:r>
        <w:rPr>
          <w:rFonts w:ascii="宋体" w:hAnsi="宋体" w:hint="eastAsia"/>
          <w:sz w:val="24"/>
        </w:rPr>
        <w:t>―热、冷水的定压比热，</w:t>
      </w:r>
      <w:r>
        <w:rPr>
          <w:rFonts w:ascii="宋体" w:hAnsi="宋体"/>
          <w:position w:val="-10"/>
          <w:sz w:val="24"/>
        </w:rPr>
        <w:object w:dxaOrig="1142" w:dyaOrig="360">
          <v:shape id="Picture 521" o:spid="_x0000_i1044" type="#_x0000_t75" style="width:57pt;height:18pt;mso-wrap-style:square;mso-position-horizontal-relative:page;mso-position-vertical-relative:page" o:ole="">
            <v:imagedata r:id="rId44" o:title=""/>
          </v:shape>
          <o:OLEObject Type="Embed" ProgID="Equation.3" ShapeID="Picture 521" DrawAspect="Content" ObjectID="_1588086104" r:id="rId45"/>
        </w:object>
      </w:r>
    </w:p>
    <w:p w:rsidR="00137DF8" w:rsidRDefault="00137DF8" w:rsidP="00137DF8">
      <w:pPr>
        <w:spacing w:line="360" w:lineRule="auto"/>
        <w:ind w:firstLineChars="300" w:firstLine="720"/>
        <w:rPr>
          <w:rFonts w:ascii="宋体" w:hAnsi="宋体" w:hint="eastAsia"/>
          <w:sz w:val="24"/>
        </w:rPr>
      </w:pPr>
      <w:r>
        <w:rPr>
          <w:rFonts w:ascii="宋体" w:hAnsi="宋体"/>
          <w:position w:val="-16"/>
          <w:sz w:val="24"/>
        </w:rPr>
        <w:object w:dxaOrig="341" w:dyaOrig="402">
          <v:shape id="Picture 522" o:spid="_x0000_i1045" type="#_x0000_t75" style="width:17.25pt;height:20.25pt;mso-wrap-style:square;mso-position-horizontal-relative:page;mso-position-vertical-relative:page" o:ole="">
            <v:imagedata r:id="rId46" o:title=""/>
          </v:shape>
          <o:OLEObject Type="Embed" ProgID="Equation.3" ShapeID="Picture 522" DrawAspect="Content" ObjectID="_1588086105" r:id="rId47"/>
        </w:object>
      </w:r>
      <w:r>
        <w:rPr>
          <w:rFonts w:ascii="宋体" w:hAnsi="宋体" w:hint="eastAsia"/>
          <w:sz w:val="24"/>
        </w:rPr>
        <w:t>、</w:t>
      </w:r>
      <w:r>
        <w:rPr>
          <w:rFonts w:ascii="宋体" w:hAnsi="宋体"/>
          <w:position w:val="-12"/>
          <w:sz w:val="24"/>
        </w:rPr>
        <w:object w:dxaOrig="302" w:dyaOrig="362">
          <v:shape id="Picture 523" o:spid="_x0000_i1046" type="#_x0000_t75" style="width:15pt;height:18pt;mso-wrap-style:square;mso-position-horizontal-relative:page;mso-position-vertical-relative:page" o:ole="">
            <v:imagedata r:id="rId48" o:title=""/>
          </v:shape>
          <o:OLEObject Type="Embed" ProgID="Equation.3" ShapeID="Picture 523" DrawAspect="Content" ObjectID="_1588086106" r:id="rId49"/>
        </w:object>
      </w:r>
      <w:r>
        <w:rPr>
          <w:rFonts w:ascii="宋体" w:hAnsi="宋体" w:hint="eastAsia"/>
          <w:sz w:val="24"/>
        </w:rPr>
        <w:t>―热水的进、出口温度，℃</w:t>
      </w:r>
    </w:p>
    <w:p w:rsidR="00137DF8" w:rsidRDefault="00137DF8" w:rsidP="00137DF8">
      <w:pPr>
        <w:spacing w:line="360" w:lineRule="auto"/>
        <w:ind w:firstLineChars="300" w:firstLine="720"/>
        <w:rPr>
          <w:rFonts w:ascii="宋体" w:hAnsi="宋体" w:hint="eastAsia"/>
          <w:sz w:val="24"/>
        </w:rPr>
      </w:pPr>
      <w:r>
        <w:rPr>
          <w:rFonts w:ascii="宋体" w:hAnsi="宋体"/>
          <w:position w:val="-12"/>
          <w:sz w:val="24"/>
        </w:rPr>
        <w:object w:dxaOrig="281" w:dyaOrig="361">
          <v:shape id="Picture 524" o:spid="_x0000_i1047" type="#_x0000_t75" style="width:14.25pt;height:18pt;mso-wrap-style:square;mso-position-horizontal-relative:page;mso-position-vertical-relative:page" o:ole="">
            <v:imagedata r:id="rId50" o:title=""/>
          </v:shape>
          <o:OLEObject Type="Embed" ProgID="Equation.3" ShapeID="Picture 524" DrawAspect="Content" ObjectID="_1588086107" r:id="rId51"/>
        </w:object>
      </w:r>
      <w:r>
        <w:rPr>
          <w:rFonts w:ascii="宋体" w:hAnsi="宋体" w:hint="eastAsia"/>
          <w:sz w:val="24"/>
        </w:rPr>
        <w:t>、</w:t>
      </w:r>
      <w:r>
        <w:rPr>
          <w:rFonts w:ascii="宋体" w:hAnsi="宋体"/>
          <w:position w:val="-12"/>
          <w:sz w:val="24"/>
        </w:rPr>
        <w:object w:dxaOrig="302" w:dyaOrig="362">
          <v:shape id="Picture 525" o:spid="_x0000_i1048" type="#_x0000_t75" style="width:15pt;height:18pt;mso-wrap-style:square;mso-position-horizontal-relative:page;mso-position-vertical-relative:page" o:ole="">
            <v:imagedata r:id="rId52" o:title=""/>
          </v:shape>
          <o:OLEObject Type="Embed" ProgID="Equation.3" ShapeID="Picture 525" DrawAspect="Content" ObjectID="_1588086108" r:id="rId53"/>
        </w:object>
      </w:r>
      <w:r>
        <w:rPr>
          <w:rFonts w:ascii="宋体" w:hAnsi="宋体" w:hint="eastAsia"/>
          <w:sz w:val="24"/>
        </w:rPr>
        <w:t>―冷水的进、出口温度，℃</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(3)换热器的平均温差，不论顺流、逆流都可以采用对数平均温差的形式，其公式为</w:t>
      </w:r>
    </w:p>
    <w:p w:rsidR="00137DF8" w:rsidRDefault="00137DF8" w:rsidP="00137DF8">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62"/>
          <w:sz w:val="24"/>
        </w:rPr>
        <w:object w:dxaOrig="1945" w:dyaOrig="1022">
          <v:shape id="Picture 526" o:spid="_x0000_i1049" type="#_x0000_t75" style="width:96.75pt;height:51pt;mso-wrap-style:square;mso-position-horizontal-relative:page;mso-position-vertical-relative:page" o:ole="" fillcolor="#6d6d6d">
            <v:imagedata r:id="rId54" o:title=""/>
          </v:shape>
          <o:OLEObject Type="Embed" ProgID="Equation.3" ShapeID="Picture 526" DrawAspect="Content" ObjectID="_1588086109" r:id="rId55"/>
        </w:object>
      </w:r>
      <w:r>
        <w:rPr>
          <w:rFonts w:ascii="宋体" w:hAnsi="宋体" w:hint="eastAsia"/>
          <w:sz w:val="24"/>
        </w:rPr>
        <w:t xml:space="preserve"> (e=2.71828)     （17-4）</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 xml:space="preserve">式中  </w:t>
      </w:r>
      <w:r>
        <w:rPr>
          <w:rFonts w:ascii="宋体" w:hAnsi="宋体"/>
          <w:position w:val="-12"/>
          <w:sz w:val="24"/>
        </w:rPr>
        <w:object w:dxaOrig="562" w:dyaOrig="361">
          <v:shape id="Picture 527" o:spid="_x0000_i1050" type="#_x0000_t75" style="width:27.75pt;height:18pt;mso-wrap-style:square;mso-position-horizontal-relative:page;mso-position-vertical-relative:page" o:ole="" fillcolor="#6d6d6d">
            <v:imagedata r:id="rId56" o:title=""/>
          </v:shape>
          <o:OLEObject Type="Embed" ProgID="Equation.3" ShapeID="Picture 527" DrawAspect="Content" ObjectID="_1588086110" r:id="rId57"/>
        </w:object>
      </w:r>
      <w:r>
        <w:rPr>
          <w:rFonts w:ascii="宋体" w:hAnsi="宋体" w:hint="eastAsia"/>
          <w:sz w:val="24"/>
        </w:rPr>
        <w:t>―冷、热水在换热器某一端最大的温差，℃</w:t>
      </w:r>
    </w:p>
    <w:p w:rsidR="00137DF8" w:rsidRDefault="00137DF8" w:rsidP="00137DF8">
      <w:pPr>
        <w:spacing w:line="360" w:lineRule="auto"/>
        <w:ind w:left="425"/>
        <w:rPr>
          <w:rFonts w:ascii="宋体" w:hAnsi="宋体" w:hint="eastAsia"/>
          <w:sz w:val="24"/>
        </w:rPr>
      </w:pPr>
      <w:r>
        <w:rPr>
          <w:rFonts w:ascii="宋体" w:hAnsi="宋体" w:hint="eastAsia"/>
          <w:sz w:val="24"/>
        </w:rPr>
        <w:t xml:space="preserve">      </w:t>
      </w:r>
      <w:r>
        <w:rPr>
          <w:rFonts w:ascii="宋体" w:hAnsi="宋体"/>
          <w:position w:val="-10"/>
          <w:sz w:val="24"/>
        </w:rPr>
        <w:object w:dxaOrig="521" w:dyaOrig="340">
          <v:shape id="Picture 528" o:spid="_x0000_i1051" type="#_x0000_t75" style="width:26.25pt;height:17.25pt;mso-wrap-style:square;mso-position-horizontal-relative:page;mso-position-vertical-relative:page" o:ole="" fillcolor="#6d6d6d">
            <v:imagedata r:id="rId58" o:title=""/>
          </v:shape>
          <o:OLEObject Type="Embed" ProgID="Equation.3" ShapeID="Picture 528" DrawAspect="Content" ObjectID="_1588086111" r:id="rId59"/>
        </w:object>
      </w:r>
      <w:r>
        <w:rPr>
          <w:rFonts w:ascii="宋体" w:hAnsi="宋体" w:hint="eastAsia"/>
          <w:sz w:val="24"/>
        </w:rPr>
        <w:t>―冷、热水在换热器某一端最小的温差， ℃</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以热水放热量为基准，设热水放热量和冷水吸热量之和的平均值为换热器的整个传热面上的热流量，则有</w:t>
      </w:r>
    </w:p>
    <w:p w:rsidR="00137DF8" w:rsidRDefault="00137DF8" w:rsidP="00137DF8">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24"/>
          <w:sz w:val="24"/>
        </w:rPr>
        <w:object w:dxaOrig="1683" w:dyaOrig="640">
          <v:shape id="Picture 529" o:spid="_x0000_i1052" type="#_x0000_t75" style="width:84pt;height:32.25pt;mso-wrap-style:square;mso-position-horizontal-relative:page;mso-position-vertical-relative:page" o:ole="" fillcolor="#6d6d6d">
            <v:imagedata r:id="rId60" o:title=""/>
          </v:shape>
          <o:OLEObject Type="Embed" ProgID="Equation.3" ShapeID="Picture 529" DrawAspect="Content" ObjectID="_1588086112" r:id="rId61"/>
        </w:object>
      </w:r>
      <w:r>
        <w:rPr>
          <w:rFonts w:ascii="宋体" w:hAnsi="宋体" w:hint="eastAsia"/>
          <w:sz w:val="24"/>
        </w:rPr>
        <w:t xml:space="preserve">                    （17-5）</w:t>
      </w:r>
    </w:p>
    <w:p w:rsidR="00137DF8" w:rsidRDefault="00137DF8" w:rsidP="00137DF8">
      <w:pPr>
        <w:spacing w:line="360" w:lineRule="auto"/>
        <w:ind w:left="425"/>
        <w:rPr>
          <w:rFonts w:ascii="宋体" w:hAnsi="宋体" w:hint="eastAsia"/>
          <w:sz w:val="24"/>
        </w:rPr>
      </w:pPr>
      <w:r>
        <w:rPr>
          <w:rFonts w:ascii="宋体" w:hAnsi="宋体" w:hint="eastAsia"/>
          <w:sz w:val="24"/>
        </w:rPr>
        <w:t>(4)热平衡误差方程为</w:t>
      </w:r>
    </w:p>
    <w:p w:rsidR="00137DF8" w:rsidRDefault="00137DF8" w:rsidP="00137DF8">
      <w:pPr>
        <w:spacing w:line="360" w:lineRule="auto"/>
        <w:jc w:val="center"/>
        <w:rPr>
          <w:rFonts w:ascii="宋体" w:hAnsi="宋体" w:hint="eastAsia"/>
          <w:sz w:val="24"/>
        </w:rPr>
      </w:pPr>
      <w:r>
        <w:rPr>
          <w:rFonts w:ascii="宋体" w:hAnsi="宋体" w:hint="eastAsia"/>
          <w:sz w:val="24"/>
        </w:rPr>
        <w:t xml:space="preserve">                              </w:t>
      </w:r>
      <w:r>
        <w:rPr>
          <w:rFonts w:ascii="宋体" w:hAnsi="宋体"/>
          <w:position w:val="-28"/>
          <w:sz w:val="24"/>
        </w:rPr>
        <w:object w:dxaOrig="1584" w:dyaOrig="681">
          <v:shape id="Picture 530" o:spid="_x0000_i1053" type="#_x0000_t75" style="width:78.75pt;height:33.75pt;mso-wrap-style:square;mso-position-horizontal-relative:page;mso-position-vertical-relative:page" o:ole="" fillcolor="#6d6d6d">
            <v:imagedata r:id="rId62" o:title=""/>
          </v:shape>
          <o:OLEObject Type="Embed" ProgID="Equation.3" ShapeID="Picture 530" DrawAspect="Content" ObjectID="_1588086113" r:id="rId63"/>
        </w:object>
      </w:r>
      <w:r>
        <w:rPr>
          <w:rFonts w:ascii="宋体" w:hAnsi="宋体"/>
          <w:position w:val="-4"/>
          <w:sz w:val="24"/>
        </w:rPr>
        <w:object w:dxaOrig="181" w:dyaOrig="202">
          <v:shape id="Picture 531" o:spid="_x0000_i1054" type="#_x0000_t75" style="width:9pt;height:9.75pt;mso-wrap-style:square;mso-position-horizontal-relative:page;mso-position-vertical-relative:page" o:ole="" fillcolor="#6d6d6d">
            <v:imagedata r:id="rId64" o:title=""/>
          </v:shape>
          <o:OLEObject Type="Embed" ProgID="Equation.3" ShapeID="Picture 531" DrawAspect="Content" ObjectID="_1588086114" r:id="rId65"/>
        </w:object>
      </w:r>
      <w:r>
        <w:rPr>
          <w:rFonts w:ascii="宋体" w:hAnsi="宋体" w:hint="eastAsia"/>
          <w:sz w:val="24"/>
        </w:rPr>
        <w:t>100％</w:t>
      </w:r>
      <w:r>
        <w:rPr>
          <w:rFonts w:ascii="宋体" w:hAnsi="宋体" w:hint="eastAsia"/>
          <w:sz w:val="24"/>
        </w:rPr>
        <w:t xml:space="preserve">  </w:t>
      </w:r>
      <w:r>
        <w:rPr>
          <w:rFonts w:ascii="宋体" w:hAnsi="宋体" w:hint="eastAsia"/>
          <w:sz w:val="24"/>
        </w:rPr>
        <w:t xml:space="preserve">            （17-6）</w:t>
      </w:r>
    </w:p>
    <w:p w:rsidR="00137DF8" w:rsidRDefault="00137DF8" w:rsidP="00137DF8">
      <w:pPr>
        <w:spacing w:line="360" w:lineRule="auto"/>
        <w:ind w:left="425"/>
        <w:rPr>
          <w:rFonts w:ascii="宋体" w:hAnsi="宋体" w:hint="eastAsia"/>
          <w:sz w:val="24"/>
        </w:rPr>
      </w:pPr>
      <w:r>
        <w:rPr>
          <w:rFonts w:ascii="宋体" w:hAnsi="宋体" w:hint="eastAsia"/>
          <w:sz w:val="24"/>
        </w:rPr>
        <w:t>(5)总传热系数方程为</w:t>
      </w:r>
    </w:p>
    <w:p w:rsidR="00137DF8" w:rsidRDefault="00137DF8" w:rsidP="00137DF8">
      <w:pPr>
        <w:spacing w:line="360" w:lineRule="auto"/>
        <w:rPr>
          <w:rFonts w:ascii="宋体" w:hAnsi="宋体" w:hint="eastAsia"/>
          <w:sz w:val="24"/>
        </w:rPr>
      </w:pPr>
      <w:r>
        <w:rPr>
          <w:rFonts w:ascii="宋体" w:hAnsi="宋体" w:hint="eastAsia"/>
          <w:sz w:val="24"/>
        </w:rPr>
        <w:t xml:space="preserve">                              </w:t>
      </w:r>
      <w:r>
        <w:rPr>
          <w:rFonts w:ascii="宋体" w:hAnsi="宋体"/>
          <w:position w:val="-30"/>
          <w:sz w:val="24"/>
        </w:rPr>
        <w:object w:dxaOrig="1082" w:dyaOrig="681">
          <v:shape id="Picture 532" o:spid="_x0000_i1055" type="#_x0000_t75" style="width:54pt;height:33.75pt;mso-wrap-style:square;mso-position-horizontal-relative:page;mso-position-vertical-relative:page" o:ole="" fillcolor="#6d6d6d">
            <v:imagedata r:id="rId66" o:title=""/>
          </v:shape>
          <o:OLEObject Type="Embed" ProgID="Equation.3" ShapeID="Picture 532" DrawAspect="Content" ObjectID="_1588086115" r:id="rId67"/>
        </w:object>
      </w:r>
      <w:r>
        <w:rPr>
          <w:rFonts w:ascii="宋体" w:hAnsi="宋体" w:hint="eastAsia"/>
          <w:sz w:val="24"/>
        </w:rPr>
        <w:t xml:space="preserve">                 </w:t>
      </w:r>
      <w:bookmarkStart w:id="0" w:name="_GoBack"/>
      <w:bookmarkEnd w:id="0"/>
      <w:r>
        <w:rPr>
          <w:rFonts w:ascii="宋体" w:hAnsi="宋体" w:hint="eastAsia"/>
          <w:sz w:val="24"/>
        </w:rPr>
        <w:t xml:space="preserve">        （17-7）</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(6)热、冷流体的质量流量</w:t>
      </w:r>
      <w:r>
        <w:rPr>
          <w:rFonts w:ascii="宋体" w:hAnsi="宋体"/>
          <w:position w:val="-12"/>
          <w:sz w:val="24"/>
        </w:rPr>
        <w:object w:dxaOrig="502" w:dyaOrig="361">
          <v:shape id="Picture 533" o:spid="_x0000_i1056" type="#_x0000_t75" style="width:24.75pt;height:18pt;mso-wrap-style:square;mso-position-horizontal-relative:page;mso-position-vertical-relative:page" o:ole="">
            <v:imagedata r:id="rId68" o:title=""/>
          </v:shape>
          <o:OLEObject Type="Embed" ProgID="Equation.3" ShapeID="Picture 533" DrawAspect="Content" ObjectID="_1588086116" r:id="rId69"/>
        </w:object>
      </w:r>
      <w:r>
        <w:rPr>
          <w:rFonts w:ascii="宋体" w:hAnsi="宋体" w:hint="eastAsia"/>
          <w:sz w:val="24"/>
        </w:rPr>
        <w:t>、</w:t>
      </w:r>
      <w:r>
        <w:rPr>
          <w:rFonts w:ascii="宋体" w:hAnsi="宋体"/>
          <w:position w:val="-12"/>
          <w:sz w:val="24"/>
        </w:rPr>
        <w:object w:dxaOrig="502" w:dyaOrig="361">
          <v:shape id="Picture 534" o:spid="_x0000_i1057" type="#_x0000_t75" style="width:24.75pt;height:18pt;mso-wrap-style:square;mso-position-horizontal-relative:page;mso-position-vertical-relative:page" o:ole="">
            <v:imagedata r:id="rId70" o:title=""/>
          </v:shape>
          <o:OLEObject Type="Embed" ProgID="Equation.3" ShapeID="Picture 534" DrawAspect="Content" ObjectID="_1588086117" r:id="rId71"/>
        </w:object>
      </w:r>
      <w:r>
        <w:rPr>
          <w:rFonts w:ascii="宋体" w:hAnsi="宋体" w:hint="eastAsia"/>
          <w:sz w:val="24"/>
        </w:rPr>
        <w:t>是根据流量计读数转换而来的，可以按照以下公式换算：</w:t>
      </w:r>
    </w:p>
    <w:p w:rsidR="00137DF8" w:rsidRDefault="00137DF8" w:rsidP="00137DF8">
      <w:pPr>
        <w:spacing w:line="360" w:lineRule="auto"/>
        <w:ind w:firstLineChars="200" w:firstLine="480"/>
        <w:rPr>
          <w:rFonts w:ascii="宋体" w:hAnsi="宋体" w:cs="宋体" w:hint="eastAsia"/>
          <w:kern w:val="0"/>
          <w:sz w:val="24"/>
        </w:rPr>
      </w:pPr>
      <w:r>
        <w:rPr>
          <w:rFonts w:ascii="宋体" w:hAnsi="宋体"/>
          <w:position w:val="-10"/>
          <w:sz w:val="24"/>
        </w:rPr>
        <w:object w:dxaOrig="2162" w:dyaOrig="340">
          <v:shape id="Picture 535" o:spid="_x0000_i1058" type="#_x0000_t75" style="width:108pt;height:17.25pt;mso-wrap-style:square;mso-position-horizontal-relative:page;mso-position-vertical-relative:page" o:ole="" fillcolor="#6d6d6d">
            <v:imagedata r:id="rId72" o:title=""/>
          </v:shape>
          <o:OLEObject Type="Embed" ProgID="Equation.3" ShapeID="Picture 535" DrawAspect="Content" ObjectID="_1588086118" r:id="rId73"/>
        </w:object>
      </w:r>
    </w:p>
    <w:p w:rsidR="00137DF8" w:rsidRDefault="00137DF8" w:rsidP="00137DF8">
      <w:pPr>
        <w:spacing w:line="360" w:lineRule="auto"/>
        <w:rPr>
          <w:rFonts w:ascii="宋体" w:hAnsi="宋体" w:cs="宋体" w:hint="eastAsia"/>
          <w:b/>
          <w:kern w:val="0"/>
          <w:sz w:val="24"/>
        </w:rPr>
      </w:pPr>
      <w:r>
        <w:rPr>
          <w:rFonts w:ascii="宋体" w:hAnsi="宋体" w:cs="宋体" w:hint="eastAsia"/>
          <w:b/>
          <w:kern w:val="0"/>
          <w:sz w:val="24"/>
        </w:rPr>
        <w:lastRenderedPageBreak/>
        <w:t>三、实验步骤</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进行套管式换热器性能测试实验时必须按照以下步骤进行，否则极有可能损坏实验设备。</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1、将水泵进口处的过滤器螺母拧开，取出过滤器里面的过滤网，将过滤网放到清水中洗去上面的污物，以防过滤网上污物太多，堵塞热水和冷水管路系统。清洁完成后，将过滤网放回过滤器中，利用扳手将过滤器螺丝拧紧，以防漏水。</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2、检查冷水管及热水管上的阀门，使其处于最大的开启状态，以防管路不通。</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3、将冷水箱和热水箱里加满水。热水泵工作时，出水口有水流出，此时热水箱水面应位于加热管以上，且距加热管至少10cm。冷水泵工作时，出水口有水流出，此时冷水箱水面应位于水泵进水口以上，且距水泵进水口至少15cm。</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4、检查冷水箱及热水箱里的水，水质需清洁，不能有污物及沉淀。</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5、检查插座电源是否正确，确保电源不会缺相。然后将装置电源插头插到插座上。</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6、实验台接通电源，将漏电保护器开关拨到接通的位置。</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7、将装置控制面板上的顺/逆流开关拨到顺流的位置，将套管式换热器的旋钮开关打到启动的位置，同时将加热器1，加热器2，加热器3启动，使加热器开始工作。</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8、等水箱里的水温度达到40度左右时，启动冷水泵及热水泵，使水路进行循环。</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9、等温度达到动态的平衡时，开始记录数据，可记录多组数据进行数据处理。</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10、顺流试验完成后，转动面板上的顺/逆流切换开关，使套管式换热器的换热方式改为逆流换热，然后重复记录数据。</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11、实验过程中可以通过调节冷水及热水管道上阀门的开度大小来调节系统的水流量，从而改变装置的换热量，测定不同状态下装置的各项参数。</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12、实验完成后，关闭热水及冷水循环水泵，将套管式换热器旋钮开关打到停止的位置，将顺/逆流切换开关打到停止的位置，切断装置电源。</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13、将装置热水箱及冷水箱的排水阀门接通，使装置内的水排出，以防长时</w:t>
      </w:r>
      <w:r>
        <w:rPr>
          <w:rFonts w:ascii="宋体" w:hAnsi="宋体" w:hint="eastAsia"/>
          <w:sz w:val="24"/>
        </w:rPr>
        <w:lastRenderedPageBreak/>
        <w:t>间不用而损坏设备。</w:t>
      </w:r>
    </w:p>
    <w:p w:rsidR="00137DF8" w:rsidRDefault="00137DF8" w:rsidP="00137DF8">
      <w:pPr>
        <w:spacing w:line="360" w:lineRule="auto"/>
        <w:rPr>
          <w:rFonts w:ascii="宋体" w:hAnsi="宋体" w:hint="eastAsia"/>
          <w:b/>
          <w:sz w:val="24"/>
        </w:rPr>
      </w:pPr>
      <w:r>
        <w:rPr>
          <w:rFonts w:ascii="宋体" w:hAnsi="宋体" w:hint="eastAsia"/>
          <w:b/>
          <w:sz w:val="24"/>
        </w:rPr>
        <w:t>四、实验数据处理</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1、根据所记录的实验数据，计算套管式换热器的总传热系数、对数平均传热温差及热平衡误差。</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2、根据所记录的实验数据，绘制套管式换热器传热性能曲线。</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3、根据所记录的实验数据，分析套管式换热器顺流/逆流对传热性能的影响。</w:t>
      </w:r>
    </w:p>
    <w:p w:rsidR="00137DF8" w:rsidRDefault="00137DF8" w:rsidP="00137DF8">
      <w:pPr>
        <w:spacing w:line="360" w:lineRule="auto"/>
        <w:rPr>
          <w:rFonts w:ascii="宋体" w:hAnsi="宋体" w:hint="eastAsia"/>
          <w:b/>
          <w:sz w:val="24"/>
        </w:rPr>
      </w:pPr>
      <w:r>
        <w:rPr>
          <w:rFonts w:ascii="宋体" w:hAnsi="宋体" w:hint="eastAsia"/>
          <w:b/>
          <w:sz w:val="24"/>
        </w:rPr>
        <w:t>五、实验注意事项</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1、装置水泵运转时，需排除水泵内的气体，否则水泵不能正常运转。</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具体做法是：在水泵处于运转状态下，利用内六角螺丝刀将水泵上部的内六角螺丝拧松，观察螺丝孔内是否有气泡冒出，等螺丝孔内无气泡冒出时，使用内六角扳手将螺丝拧紧。</w:t>
      </w:r>
    </w:p>
    <w:p w:rsidR="00137DF8" w:rsidRDefault="00137DF8" w:rsidP="00137DF8">
      <w:pPr>
        <w:spacing w:line="360" w:lineRule="auto"/>
        <w:ind w:firstLineChars="200" w:firstLine="480"/>
        <w:rPr>
          <w:rFonts w:ascii="宋体" w:hAnsi="宋体" w:hint="eastAsia"/>
          <w:sz w:val="24"/>
        </w:rPr>
      </w:pPr>
      <w:r>
        <w:rPr>
          <w:rFonts w:ascii="宋体" w:hAnsi="宋体" w:hint="eastAsia"/>
          <w:sz w:val="24"/>
        </w:rPr>
        <w:t>2、做逆流实验时，换热器冷水部分出口及进口温度正常显示。做顺流实验时，换热器冷水部分出口及进口温度需进行交换读取。</w:t>
      </w:r>
    </w:p>
    <w:p w:rsidR="00D82ED0" w:rsidRPr="00137DF8" w:rsidRDefault="00D82ED0"/>
    <w:sectPr w:rsidR="00D82ED0" w:rsidRPr="00137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2E"/>
    <w:rsid w:val="00137DF8"/>
    <w:rsid w:val="00162B2E"/>
    <w:rsid w:val="00D8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7DF8"/>
    <w:rPr>
      <w:sz w:val="18"/>
      <w:szCs w:val="18"/>
    </w:rPr>
  </w:style>
  <w:style w:type="character" w:customStyle="1" w:styleId="Char">
    <w:name w:val="批注框文本 Char"/>
    <w:basedOn w:val="a0"/>
    <w:link w:val="a3"/>
    <w:uiPriority w:val="99"/>
    <w:semiHidden/>
    <w:rsid w:val="00137DF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7DF8"/>
    <w:rPr>
      <w:sz w:val="18"/>
      <w:szCs w:val="18"/>
    </w:rPr>
  </w:style>
  <w:style w:type="character" w:customStyle="1" w:styleId="Char">
    <w:name w:val="批注框文本 Char"/>
    <w:basedOn w:val="a0"/>
    <w:link w:val="a3"/>
    <w:uiPriority w:val="99"/>
    <w:semiHidden/>
    <w:rsid w:val="00137D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image" Target="media/image2.wmf"/><Relationship Id="rId71" Type="http://schemas.openxmlformats.org/officeDocument/2006/relationships/oleObject" Target="embeddings/oleObject33.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hyperlink" Target="http://a1.att.hudong.com/14/14/01000000000000119081443258114.jpg" TargetMode="Externa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516</Words>
  <Characters>2946</Characters>
  <Application>Microsoft Office Word</Application>
  <DocSecurity>0</DocSecurity>
  <Lines>24</Lines>
  <Paragraphs>6</Paragraphs>
  <ScaleCrop>false</ScaleCrop>
  <Company>微软中国</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2018-05-17T10:06:00Z</dcterms:created>
  <dcterms:modified xsi:type="dcterms:W3CDTF">2018-05-17T10:07:00Z</dcterms:modified>
</cp:coreProperties>
</file>